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35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Общие положения.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Настоящее Положение разработано в соответствии с Федеральным Законом от 18июля 2009 г. № 190-ФЗ «О кредитной кооперации», Федеральным законом от 21 декабря 2013 г. № 353-ФЗ «О потребительском кредите (займе)», Гражданским кодексом РФ, на основании Устава Кредитного потребительского кооператива «Сберкнижка», далее по тексту «КПК» или «Кооператив»</w:t>
      </w:r>
    </w:p>
    <w:p>
      <w:pPr>
        <w:pStyle w:val="Normal"/>
        <w:tabs>
          <w:tab w:val="left" w:pos="426" w:leader="none"/>
          <w:tab w:val="left" w:pos="567" w:leader="none"/>
        </w:tabs>
        <w:jc w:val="both"/>
        <w:rPr>
          <w:rFonts w:ascii="Arial" w:hAnsi="Arial" w:eastAsia="Times New Roman CYR" w:cs="Arial"/>
        </w:rPr>
      </w:pPr>
      <w:r>
        <w:rPr>
          <w:rFonts w:cs="Arial" w:ascii="Arial" w:hAnsi="Arial"/>
        </w:rPr>
        <w:t xml:space="preserve">Положение является внутренним регламентным документом кооператива, </w:t>
      </w:r>
      <w:r>
        <w:rPr>
          <w:rFonts w:eastAsia="Times New Roman CYR" w:cs="Arial" w:ascii="Arial" w:hAnsi="Arial"/>
        </w:rPr>
        <w:t>регламентирует порядок формирования и использования имущества Кооператива при осуществлении деятельности Кооперативом.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Настоящее Положение применяется к правоотношениям между Кредитным Кооперативом и его членами. Положение применяется к правоотношениям между Кредитным Кооперативом и лицами, не являющимися членами Кредитного Кооператива, если эти лица, прекратив членство в Кредитном Кооперативе, имеют неоплаченную задолженность перед Кредитным Кооперативом, а также, если эти лица  являются залогодателями, поручителями или иными участниками договоров, обеспечивающих договоры, заключенные Кредитным Кооперативом с его членами, тем или иным образом связанные с такими договорами, включая отношения по проведению взаимозачетов, реализации имущества, наследования и правопреемства и т.п. До совершения таких (связанных с деятельностью Кредитного Кооператива) сделок, лица, не являющиеся членами Кредитного Кооператива, должны быть ознакомлены с Настоящим Положением.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eastAsia="Wingdings" w:cs="Arial"/>
        </w:rPr>
      </w:pPr>
      <w:r>
        <w:rPr>
          <w:rFonts w:eastAsia="Times New Roman CYR" w:cs="Arial" w:ascii="Arial" w:hAnsi="Arial"/>
        </w:rPr>
        <w:t>В настоящем положении используются следующие понятия: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Wingdings" w:cs="Arial"/>
        </w:rPr>
      </w:pPr>
      <w:r>
        <w:rPr>
          <w:rFonts w:eastAsia="Times New Roman CYR" w:cs="Arial" w:ascii="Arial" w:hAnsi="Arial"/>
        </w:rPr>
        <w:t xml:space="preserve">взносы члена кредитного кооператива (пайщика) - предусмотренные </w:t>
      </w:r>
      <w:r>
        <w:rPr>
          <w:rFonts w:cs="Arial" w:ascii="Arial" w:hAnsi="Arial"/>
        </w:rPr>
        <w:t xml:space="preserve">Федеральным Законом от 18 июля 2009 г. № 190-ФЗ «О кредитной кооперации» </w:t>
      </w:r>
      <w:r>
        <w:rPr>
          <w:rFonts w:eastAsia="Times New Roman CYR" w:cs="Arial" w:ascii="Arial" w:hAnsi="Arial"/>
        </w:rPr>
        <w:t>и Уставом Кооператива денежные средства, вносимые членом кооператива (пайщиком) в Кооператив для осуществления деятельности и покрытия расходов кредитного кооператива, а также для иных целей на условиях, определенных Уставом и настоящим Положением;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вступительный взнос - денежные средства, вносимые при вступлении в Кооператив на покрытие расходов, связанных со вступлением в Кооператив, в размере и порядке, которые определены Уставом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паевой взнос - денежные средства, переданные членом Кооператива в собственность Кооператива для осуществления Кооперативом деятельности, определенной Уставом Кооператива, и для формирования паенакопления  (пая) члена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обязательный паевой взнос - паевой взнос, предусмотренный Уставом Кооператива и вносимый членом Кредитного Кооператива (пайщиком) в Кредитный кооператив в обязательном порядке;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/>
      </w:pPr>
      <w:r>
        <w:rPr>
          <w:rFonts w:eastAsia="Times New Roman CYR" w:cs="Arial" w:ascii="Arial" w:hAnsi="Arial"/>
        </w:rPr>
        <w:t xml:space="preserve"> </w:t>
      </w:r>
      <w:r>
        <w:rPr>
          <w:rFonts w:eastAsia="Times New Roman CYR" w:cs="Arial" w:ascii="Arial" w:hAnsi="Arial"/>
        </w:rPr>
        <w:t>добровольный паевой взнос - паевой взнос, добровольно вносимый членом Кредитного кооператива (пайщиком) в Кредитный кооператив,  для осуществления Кооперативом деятельности, определенной Уставом Кооператива, и для формирования паенакопления  (пая) члена Кооператива;</w:t>
      </w:r>
      <w:r>
        <w:rPr>
          <w:rFonts w:cs="Arial" w:ascii="Arial" w:hAnsi="Arial"/>
        </w:rPr>
        <w:t> 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" w:cs="Arial" w:ascii="Arial" w:hAnsi="Arial" w:eastAsiaTheme="minorEastAsia"/>
        </w:rPr>
        <w:t>добровольный членский взнос - вносится в добровольном порядке и направлен на покрытие расходов Кооператива, в том числе реализацию его уставных целей.</w:t>
      </w:r>
      <w:r>
        <w:rPr>
          <w:rFonts w:cs="Arial" w:ascii="Arial" w:hAnsi="Arial"/>
        </w:rPr>
        <w:t> 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  <w:i/>
          <w:i/>
        </w:rPr>
      </w:pPr>
      <w:r>
        <w:rPr>
          <w:rFonts w:eastAsia="Times New Roman CYR" w:cs="Arial" w:ascii="Arial" w:hAnsi="Arial"/>
        </w:rPr>
        <w:t>дополнительный взнос - членский взнос, вносимый в случае необходимости покрытия убытков Кооператива в соответствии  со статьей 123.3 Гражданского кодекса Российской Федерации</w:t>
      </w:r>
      <w:r>
        <w:rPr>
          <w:rFonts w:eastAsia="Times New Roman CYR" w:cs="Arial" w:ascii="Arial" w:hAnsi="Arial"/>
          <w:i/>
        </w:rPr>
        <w:t>;</w:t>
      </w:r>
    </w:p>
    <w:p>
      <w:pPr>
        <w:pStyle w:val="ListParagraph"/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</w:r>
    </w:p>
    <w:p>
      <w:pPr>
        <w:pStyle w:val="ListParagraph"/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 xml:space="preserve">неделимый фонд – фонд, который </w:t>
      </w:r>
      <w:r>
        <w:rPr>
          <w:rFonts w:cs="Arial" w:ascii="Arial" w:hAnsi="Arial"/>
        </w:rPr>
        <w:t>Кредитный кооператив может формировать из части имущества кредитного кооператива, за исключением паенакоплений (паев) и привлеченных средств. Решение об образовании неделимого фонда, размере неделимого фонда и направлениях его использования принимается общим собранием членов кредитного кооператива (пайщиков). Неделимый фонд кредитного кооператива подлежит распределению между членами кредитного кооператива (пайщиками) только в случае ликвидации кредитного кооператива.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 xml:space="preserve">паенакопление (пай) члена Кооператива - сумма паевых взносов члена  Кооператива. 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привлеченные средства - денежные средства, полученные Кооперативом от членов Кооператива на основании договоров передачи личных сбережений и договоров займа, а также денежные средства, полученные Кооперативом от юридических лиц, не являющихся членами Кооператива, на основании договора займа и (или) договора кредита;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отчетный период - первый квартал, полугодие, девять месяцев календарного года, календарный год;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смета Кооператива – ежегодно утверждаемый Общим собранием Кооператива индивидуальный документированный финансовый план поступления и расходования денежных средств Кооператива в течение года.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Источники формирования имущества.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1.1.Имущество кредитного кооператива формируется за счет собственных средств Кооператива и привлеченных.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1.1.1. К собственным средствам Кооператива относятся: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вступительные взносы членов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обязательные паевые взносы членов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добровольные паевые взносы членов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добровольные членские взносы членов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дополнительные взносы членов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добровольные имущественные взносы и пожертвования;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доходы от деятельности Кооператива;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 xml:space="preserve">проценты за пользование займами;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суммы процентов, полученные Кооперативом по займам при списании за счёт созданных резервов;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суммы, полученные Кооперативом по займам, убытки по которым ранее были списаны за счет резервов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суммы, полученные за размещение свободных финансовых средств Кооператива в государственные и муниципальные ценные бумаги, депозиты, в кредитные кооперативы второго уровня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доходы от иных источников, не запрещенных законодательством РФ.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1.1.2. К привлеченным средствам Кооператива относятся: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Привлеченные денежные средства пайщиков (денежные средства пайщиков – физических лиц привлеченные на основании договоров передачи личных сбережений и привлеченные на основании договоров займа временно свободные денежные средства пайщиков – юридических лиц)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64" w:before="0" w:after="144"/>
        <w:ind w:left="0" w:hanging="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привлеченные кредитные ресурсы банков и заемные средства других организаций.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Фонды кооператива.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3.1. В кредитном кооперативе формируются следующие Фонды: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Паевой фонд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Резервный фонд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Фонд финансовой взаимопомощи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Фонд обеспечения деятельности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Style w:val="Blk"/>
          <w:rFonts w:ascii="Arial" w:hAnsi="Arial" w:cs="Arial"/>
        </w:rPr>
      </w:pPr>
      <w:r>
        <w:rPr>
          <w:rStyle w:val="Blk"/>
          <w:rFonts w:cs="Arial" w:ascii="Arial" w:hAnsi="Arial"/>
        </w:rPr>
        <w:t>На основании решения Общего собрания членов кооператива (пайщиков)</w:t>
      </w:r>
      <w:r>
        <w:rPr>
          <w:rStyle w:val="Blk"/>
          <w:rFonts w:cs="Arial" w:ascii="Arial" w:hAnsi="Arial"/>
          <w:color w:val="FF0000"/>
        </w:rPr>
        <w:t xml:space="preserve"> </w:t>
      </w:r>
      <w:r>
        <w:rPr>
          <w:rStyle w:val="Blk"/>
          <w:rFonts w:cs="Arial" w:ascii="Arial" w:hAnsi="Arial"/>
        </w:rPr>
        <w:t xml:space="preserve">Кредитный кооператив может так же формировать неделимый фонд.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3.2. </w:t>
      </w:r>
      <w:r>
        <w:rPr>
          <w:rFonts w:cs="Arial" w:ascii="Arial" w:hAnsi="Arial"/>
          <w:b/>
        </w:rPr>
        <w:t>Паевой фонд</w:t>
      </w:r>
      <w:r>
        <w:rPr>
          <w:rFonts w:cs="Arial" w:ascii="Arial" w:hAnsi="Arial"/>
        </w:rPr>
        <w:t xml:space="preserve"> - фонд, формируемый из паенакоплений (паев) членов кредитного кооператива (пайщиков), используемый кредитным кооперативом для осуществления деятельности, предусмотренной  Федеральным законом от 18 июля 2009г. №190-ФЗ «О кредитной кооперации» и Уставом кредитного кооператива. Паевой фонд Кредитного Кооператива формируется за счет обязательных паевых взносов и добровольных паевых взносов членов Кооператива, в порядке и на условиях, определенных Уставом и настоящим Положением.  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Кооператив должен соблюдать финансовый норматив соотношения величины паевого фонда кредитного кооператива и размера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в соответствии с Указанием № 3916-У «О числовых значениях и порядке расчета финансовых нормативов кредитных потребительских кооперативов».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3.3. Резервный фонд</w:t>
      </w:r>
      <w:r>
        <w:rPr>
          <w:rFonts w:cs="Arial" w:ascii="Arial" w:hAnsi="Arial"/>
        </w:rPr>
        <w:t xml:space="preserve"> - фонд, формируемый из части доходов кредитного кооператива, в том числе из взносов членов кредитного кооператива (пайщиков), используемый для покрытия убытков и непредвиденных расходов кредитного кооператива.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По решению Общего собрания по результатам финансового года в Резервный фонд могут быть направлены: нераспределенная прибыль Кооператива по итогам финансового года, свободные средства Фонда обеспечения деятельности.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Кооператив должен соблюдать финансовый норматив соотношения величины Резервного фонда Кредитного кооператива и общего размера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в соответствии с Указанием № 3916-У «О числовых значениях и порядке расчета финансовых нормативов кредитных потребительских кооперативов».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  <w:iCs/>
        </w:rPr>
        <w:t>3.4.</w:t>
      </w:r>
      <w:r>
        <w:rPr>
          <w:rFonts w:cs="Arial" w:ascii="Arial" w:hAnsi="Arial"/>
          <w:iCs/>
        </w:rPr>
        <w:t xml:space="preserve"> </w:t>
      </w:r>
      <w:r>
        <w:rPr>
          <w:rFonts w:eastAsia="Times New Roman CYR" w:cs="Arial" w:ascii="Arial" w:hAnsi="Arial"/>
          <w:b/>
          <w:bCs/>
        </w:rPr>
        <w:t xml:space="preserve">Фонд финансовой взаимопомощи </w:t>
      </w:r>
      <w:r>
        <w:rPr>
          <w:rFonts w:eastAsia="Times New Roman CYR" w:cs="Arial" w:ascii="Arial" w:hAnsi="Arial"/>
        </w:rPr>
        <w:t xml:space="preserve">- фонд, формируемый с целью предоставления займов членам Кооператива. Фонд формируется из части имущества Кооператива, в том числе из привлеченных средств от членов Кооператива, иных денежных средств, </w:t>
      </w:r>
      <w:r>
        <w:rPr>
          <w:rFonts w:cs="Arial" w:ascii="Arial" w:hAnsi="Arial"/>
        </w:rPr>
        <w:t xml:space="preserve">предусмотренных Федеральным законом от 18 июля 2009 г. № 190-ФЗ «О кредитной кооперации», </w:t>
      </w:r>
      <w:r>
        <w:rPr>
          <w:rFonts w:eastAsia="Times New Roman CYR" w:cs="Arial" w:ascii="Arial" w:hAnsi="Arial"/>
        </w:rPr>
        <w:t>а, так же, при необходимости, за счёт кредитов и заёмных средств и используется для предоставления займов членам Кооператива.</w:t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cs="Arial" w:ascii="Arial" w:hAnsi="Arial"/>
        </w:rPr>
        <w:t>К собственным средствам кооператива, из которых формируется фонд финансовой взаимопомощи, относятся: свободные средства Фонда обеспечения деятельности, целевое финансирование за счет средств бюджетов различных уровней, поступающее на пополнение фонда финансовой взаимопомощи; нераспределенная прибыль Кооператива; гранты, спонсорские и иные средства, выделяемые в соответствии с действующим законодательством РФ.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Также в фонд финансовой взаимопомощи может быть направлена часть средств Паевого фонда, при условии соблюдения финансового норматива соотношения величины Паевого фонда кредитного кооператива и размера задолженности по сумме основного долга, образовавшейся в связи с привлечением кредитным кооперативом денежных средств от членов кредитного кооператива (пайщиков) в соответствии с Указанием № 3916-У «О числовых значениях и порядке расчета финансовых нормативов кредитных потребительских кооперативов».</w:t>
      </w:r>
    </w:p>
    <w:p>
      <w:pPr>
        <w:pStyle w:val="Normal"/>
        <w:spacing w:lineRule="atLeast" w:line="20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  <w:bCs/>
        </w:rPr>
        <w:t>Фонд финансовой взаимопомощи</w:t>
      </w:r>
      <w:r>
        <w:rPr>
          <w:rFonts w:eastAsia="Times New Roman CYR" w:cs="Arial" w:ascii="Arial" w:hAnsi="Arial"/>
        </w:rPr>
        <w:t xml:space="preserve"> является единственным источником выдачи займов пайщикам КПК и предназначен только для  этой цели.</w:t>
      </w:r>
    </w:p>
    <w:p>
      <w:pPr>
        <w:pStyle w:val="Normal"/>
        <w:spacing w:lineRule="atLeast" w:line="20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 xml:space="preserve">Выдача займов членам кооператива осуществляется в соответствии с </w:t>
      </w:r>
      <w:r>
        <w:rPr>
          <w:rFonts w:cs="Arial" w:ascii="Arial" w:hAnsi="Arial"/>
        </w:rPr>
        <w:t xml:space="preserve">Федеральным законом от 21 декабря 2013 г. № 353-ФЗ «О потребительском кредите (займе)», Федеральным Законом от 18 июля 2009 г. № 190-ФЗ «О кредитной кооперации», </w:t>
      </w:r>
      <w:r>
        <w:rPr>
          <w:rFonts w:eastAsia="Times New Roman CYR" w:cs="Arial" w:ascii="Arial" w:hAnsi="Arial"/>
        </w:rPr>
        <w:t>Уставом и Положением о порядке предоставления займов пайщикам кооператива, утверждаемым Общим собранием членов Кооператива.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Денежные средства (имущество), полученные в виде внесенных пайщиками процентов за пользование займами из фонда финансовой взаимопомощи Кооператива, направляются на выплату компенсации за пользование денежными средствами пайщикам, разместившим в Кооперативе личные сбережения и передавшие ему средства по договорам займа. В случае, если суммы поступивших процентов будет недостаточно для обслуживания сбережений пайщиков, на выплату компенсации за пользование личными сбережениями и временно свободными средствами юридических лиц может направляться часть имущества, сформированного за счет взносов членов Кооператива.</w:t>
      </w:r>
    </w:p>
    <w:p>
      <w:pPr>
        <w:pStyle w:val="Normal"/>
        <w:spacing w:lineRule="atLeast" w:line="200"/>
        <w:jc w:val="both"/>
        <w:rPr>
          <w:rFonts w:ascii="Arial" w:hAnsi="Arial" w:eastAsia="Times New Roman CYR" w:cs="Arial"/>
        </w:rPr>
      </w:pPr>
      <w:r>
        <w:rPr>
          <w:rFonts w:eastAsia="Times New Roman CYR" w:cs="Arial" w:ascii="Arial" w:hAnsi="Arial"/>
        </w:rPr>
        <w:t>В случае, когда после удовлетворения всех заявок на займы образуется временно свободный остаток Фонда финансовой взаимопомощи, он может размещаться в государственных и муниципальных ценных бумагах, на депозитных счетах банков или направляться в кредитный кооператив второго уровня, членом которого является Кредитный кооператив.</w:t>
        <w:tab/>
      </w:r>
    </w:p>
    <w:p>
      <w:pPr>
        <w:pStyle w:val="Normal"/>
        <w:spacing w:lineRule="atLeast" w:line="200"/>
        <w:jc w:val="both"/>
        <w:rPr>
          <w:rFonts w:ascii="Arial" w:hAnsi="Arial" w:cs="Arial"/>
        </w:rPr>
      </w:pPr>
      <w:r>
        <w:rPr>
          <w:rFonts w:eastAsia="Times New Roman CYR" w:cs="Arial" w:ascii="Arial" w:hAnsi="Arial"/>
        </w:rPr>
        <w:t>Решение о размещении временно свободного остатка фонда финансовой взаимопомощи принимается Правлением кооператива.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iCs/>
        </w:rPr>
        <w:t xml:space="preserve">3.5. </w:t>
      </w:r>
      <w:r>
        <w:rPr>
          <w:rFonts w:cs="Arial" w:ascii="Arial" w:hAnsi="Arial"/>
          <w:b/>
        </w:rPr>
        <w:t>Фонд обеспечения деятельности</w:t>
      </w:r>
      <w:r>
        <w:rPr>
          <w:rFonts w:cs="Arial" w:ascii="Arial" w:hAnsi="Arial"/>
        </w:rPr>
        <w:t xml:space="preserve"> – фонд, формируемый для покрытия расходов, связанных с осуществлением деятельности Кооператива, предусмотренной Уставом, сметой доходов и расходов и включает в себя: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административно-хозяйственные расходы;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арендные платежи и услуги связи;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осуществление обязательных платежей, налогов и отчислений в порядке, установленном действующим законодательством;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заработную плату сотрудников Кооператива;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поощрения и материальное стимулирование сотрудников Кооператива;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компенсацию расходов членов Контрольно-ревизионного органа, Правления Кооператива, членов выборных органов Кооператива, связанных с выполнением возложенных на них функций;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представительские расходы;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иные расходы, предусмотренные сметой доходов и расходов Кооператива;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Источниками формирования данного фонда являются вступительные взносы, добровольные членские взносы, гранты, спонсорские и иные средства, поступающие в соответствии с действующим законодательством РФ. По решению Общего собрания по результатам финансового года в Фонд обеспечения деятельности  может быть направлена нераспределенная прибыль Кооператива по итогам финансового года. По решению Общего собрания по результатам финансового года свободная часть средств Фонда обеспечения деятельности может быть направлена в Резервный фонд Кооператива.</w:t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Style w:val="Blk"/>
          <w:rFonts w:ascii="Arial" w:hAnsi="Arial" w:cs="Arial"/>
        </w:rPr>
      </w:pPr>
      <w:r>
        <w:rPr>
          <w:rStyle w:val="Blk"/>
          <w:rFonts w:cs="Arial" w:ascii="Arial" w:hAnsi="Arial"/>
        </w:rPr>
        <w:t>3.6. Кредитный кооператив может формировать неделимый фонд из части имущества кредитного кооператива, за исключением паенакоплений (паев) и привлеченных средств. Решение об образовании неделимого фонда, размере неделимого фонда и направлениях его использования принимается Общим собранием членов кредитного кооператива (пайщиков). Неделимый фонд кредитного кооператива подлежит распределению между членами кредитного кооператива (пайщиками) только в случае ликвидации кредитного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Организация основной деятельности Кооператива.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3.1. Основной деятельностью Кооператива является организация финансовой взаимопомощи, посредством объединения паёв членов Кооператива и привлечённых денежных средств в Фонд финансовой взаимопомощи и предоставление из этого фонда займов членам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3.2. Привлечение денежных средств от членов Кооператива регламентируется Положением «О порядке и об условиях привлечения денежных средств членов Кредитного потребительского кооператива «Сберкнижка».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3.3.Предоставление займов членам Кооператива из Фонда финансовой взаимопомощи регламентируется Положением «О порядке предоставления займов членам Кредитного потребительского кооператива «Сберкнижка»;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3.4. При утверждении Общим собранием годового баланса Кооператива, в случае возникновения у Кооператива убытков, Правление Кооператива рассчитывает величину дополнительного взноса для пайщиков для покрытия этих убытков. Величина дополнительных взносов является пропорциональной паевым взносам для всех пайщиков. Размер дополнительных взносов членов кооператива в обязательном порядке утверждается решением Общего собрания.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3.5.Дополнительные взносы вносятся членами кооператива в течение трех месяцев после утверждения годового баланса путем внесения наличных средств в кассу Кооператива или безналичным способом путем перечисления на расчетный счет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3.6. Имущество Кооператива не может быть отчуждено иначе как в порядке, предусмотренном Законодательством РФ.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Порядок учета доходов и расходов Кооператива.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4.1. Учёт доходов и расходов Кооператива осуществляется согласно смете доходов и расходов на содержание Кооператива (далее - Смета), ежегодно утверждаемой Общим собранием членов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4.2. Срок разработки Сметы не должен быть позднее даты утверждения Правлением ежегодного Общего собрания пайщиков, на котором она должна быть утверждена.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4.3. Смета разрабатывается на 1 календарный год (период с 1 января по 31 декабря).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4.4. Ответственным за разработку Сметы на следующий финансовый год является Единоличный исполнительный орган Кооператива.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4.5. Смета разрабатывается в разрезе статей доходов и расходов. Смета представляет собой план поступления и направление расходования денежных средств по каждой статье на основании расчётов, которые осуществляет Единоличный исполнительный орган Кооператива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4.6. Разработанная Смета в обязательном порядке согласуется с Правлением Кооператива.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4.7. Утверждение Сметы является компетенцией Общего собрания членов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4.8. Ответственным за исполнение Сметы является Единоличный исполнительный орган Кооператива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4.10. Главный бухгалтер, либо сотрудник, на которого возложены обязанности по ведению бухгалтерского учета  Кооператива, готовит отчёт об исполнении Сметы за год для ежегодного Общего собрания членов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4.11. В случае недостаточности поступления доходов по статьям Сметы (дефицит Сметы), Единоличный исполнительный орган Кооператива ставит об этом в известность Правление Кооператива, которое принимает решение о вынесении вопроса о покрытии и источниках покрытия убытка по Смете на Общее собрание пайщиков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4.12. Единоличный исполнительный орган Кооператива в течение периода исполнения Сметы вправе вносить корректировки в статьи, отражающие расходы по Смете, при условии, если отклонение от утверждённых статей Сметы составляет не более 20%.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4.13. Правление Кооператива в течение периода исполнения Сметы вправе вносить корректировки в статьи, отражающие расходы по Смете, при условии, если отклонение от утверждённых статей Сметы составляет не более 25%.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4.14. Утверждение решений, связанных с превышением расходов по утверждённым статьям Сметы более чем на 25% может принимать только Общее собрание членов Кооператива.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Распределение доходов Кооператива.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5.1. Решение о распределении прибыли Кооператива принимается Общим собранием членов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5.2. Сумма, подлежащая распределению, определяется по данным бухгалтерской отчетности за прошедший финансовый год.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5.3. Прибыль, подлежащая распределению, направляется на пополнение Фондов кооператива.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5.4. Решение Общего собрания о распределении прибыли должно содержать сведения о суммах и направлениях и сроках распределения полученной прибыли.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6. Заключительные положения.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6.1. Изменения и дополнения к настоящему Положению принимаются Общим собранием Кооператива.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6.2.Во всем, что не предусмотрено настоящим Положением, стороны руководствуются Федеральным законом от 18 июля 2009 г. № 190-ФЗ «О кредитной кооперации», Федеральным законом от 21 декабря 2013 г. № 353-ФЗ «О потребительском кредите (займе)», Гражданским кодексом РФ, действующим законодательством РФ, Уставом и внутренними документами Кооператива.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567" w:footer="708" w:bottom="765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401606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8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821877"/>
    <w:pPr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5948b2"/>
    <w:rPr/>
  </w:style>
  <w:style w:type="character" w:styleId="Style13">
    <w:name w:val="Интернет-ссылка"/>
    <w:basedOn w:val="DefaultParagraphFont"/>
    <w:uiPriority w:val="99"/>
    <w:semiHidden/>
    <w:unhideWhenUsed/>
    <w:rsid w:val="00ed4cf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2187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ppleconvertedspace" w:customStyle="1">
    <w:name w:val="apple-converted-space"/>
    <w:basedOn w:val="DefaultParagraphFont"/>
    <w:qFormat/>
    <w:rsid w:val="00d707d9"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012bd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b"/>
    <w:uiPriority w:val="99"/>
    <w:qFormat/>
    <w:rsid w:val="0091067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d"/>
    <w:uiPriority w:val="99"/>
    <w:qFormat/>
    <w:rsid w:val="0091067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Без интервала Знак"/>
    <w:basedOn w:val="DefaultParagraphFont"/>
    <w:link w:val="a4"/>
    <w:uiPriority w:val="1"/>
    <w:qFormat/>
    <w:rsid w:val="004a4ed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Wingdings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sz w:val="20"/>
      <w:szCs w:val="20"/>
    </w:rPr>
  </w:style>
  <w:style w:type="character" w:styleId="ListLabel27">
    <w:name w:val="ListLabel 2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c5bfe"/>
    <w:pPr>
      <w:spacing w:before="0" w:after="0"/>
      <w:ind w:left="720" w:hanging="0"/>
      <w:contextualSpacing/>
    </w:pPr>
    <w:rPr/>
  </w:style>
  <w:style w:type="paragraph" w:styleId="NoSpacing">
    <w:name w:val="No Spacing"/>
    <w:link w:val="a5"/>
    <w:uiPriority w:val="1"/>
    <w:qFormat/>
    <w:rsid w:val="004c5b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Default" w:customStyle="1">
    <w:name w:val="Default"/>
    <w:qFormat/>
    <w:rsid w:val="0098689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4b4d06"/>
    <w:pPr>
      <w:spacing w:beforeAutospacing="1" w:afterAutospacing="1"/>
    </w:pPr>
    <w:rPr/>
  </w:style>
  <w:style w:type="paragraph" w:styleId="Revision">
    <w:name w:val="Revision"/>
    <w:uiPriority w:val="99"/>
    <w:semiHidden/>
    <w:qFormat/>
    <w:rsid w:val="00012b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12bdc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9664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paragraph" w:styleId="Style23">
    <w:name w:val="Header"/>
    <w:basedOn w:val="Normal"/>
    <w:link w:val="ac"/>
    <w:uiPriority w:val="99"/>
    <w:unhideWhenUsed/>
    <w:rsid w:val="00910678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e"/>
    <w:uiPriority w:val="99"/>
    <w:unhideWhenUsed/>
    <w:rsid w:val="00910678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D581-5902-4ED1-A7D5-91EC5631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LibreOffice/5.1.2.2$Windows_x86 LibreOffice_project/d3bf12ecb743fc0d20e0be0c58ca359301eb705f</Application>
  <Pages>7</Pages>
  <Words>2078</Words>
  <Characters>15052</Characters>
  <CharactersWithSpaces>17021</CharactersWithSpaces>
  <Paragraphs>96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2016-10-03T17:58:00Z</dcterms:created>
  <dc:creator>Таня</dc:creator>
  <dc:description/>
  <dc:language>ru-RU</dc:language>
  <cp:lastModifiedBy/>
  <dcterms:modified xsi:type="dcterms:W3CDTF">2019-01-14T15:32:01Z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